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36" w:rsidRDefault="00F72E68" w:rsidP="00F72E68">
      <w:pPr>
        <w:pStyle w:val="Overskrift1"/>
      </w:pPr>
      <w:r>
        <w:t xml:space="preserve">Bilag </w:t>
      </w:r>
      <w:r w:rsidR="0003411A">
        <w:t>G</w:t>
      </w:r>
      <w:bookmarkStart w:id="0" w:name="_GoBack"/>
      <w:bookmarkEnd w:id="0"/>
      <w:r>
        <w:t xml:space="preserve"> - B</w:t>
      </w:r>
      <w:r>
        <w:t>rugerdefinerede datatyper</w:t>
      </w:r>
    </w:p>
    <w:p w:rsidR="00F72E68" w:rsidRDefault="00F72E68" w:rsidP="00F72E68">
      <w:pPr>
        <w:pStyle w:val="Overskrift3"/>
      </w:pPr>
      <w:bookmarkStart w:id="1" w:name="_Toc188266018"/>
      <w:r>
        <w:t>Kode</w:t>
      </w:r>
      <w:r w:rsidR="005B16B5">
        <w:t>r</w:t>
      </w:r>
      <w:r>
        <w:t xml:space="preserve"> og de brugerdefinerede datatyper</w:t>
      </w:r>
      <w:bookmarkEnd w:id="1"/>
    </w:p>
    <w:p w:rsidR="00F72E68" w:rsidRDefault="00F72E68" w:rsidP="00F72E68">
      <w:r>
        <w:t xml:space="preserve">Oversat fra </w:t>
      </w:r>
      <w:r>
        <w:rPr>
          <w:rStyle w:val="Fremhv"/>
          <w:rFonts w:eastAsiaTheme="majorEastAsia"/>
        </w:rPr>
        <w:t>SKOS Simple Knowledge Organization System Reference</w:t>
      </w:r>
      <w:r>
        <w:rPr>
          <w:rStyle w:val="Hyperlink"/>
          <w:vertAlign w:val="superscript"/>
        </w:rPr>
        <w:t xml:space="preserve">  </w:t>
      </w:r>
      <w:r>
        <w:rPr>
          <w:rStyle w:val="Fodnotehenvisning"/>
          <w:color w:val="0000FF"/>
          <w:u w:val="single"/>
        </w:rPr>
        <w:footnoteReference w:id="1"/>
      </w:r>
      <w:r>
        <w:t>:</w:t>
      </w:r>
    </w:p>
    <w:p w:rsidR="00F72E68" w:rsidRDefault="00F72E68" w:rsidP="00F72E68"/>
    <w:p w:rsidR="00F72E68" w:rsidRDefault="00F72E68" w:rsidP="00F72E68">
      <w:pPr>
        <w:pStyle w:val="Indryk"/>
      </w:pPr>
      <w:r>
        <w:t xml:space="preserve">Konventionelt bruges egenskaben </w:t>
      </w:r>
      <w:r>
        <w:rPr>
          <w:rStyle w:val="HTML-kode"/>
          <w:rFonts w:eastAsiaTheme="majorEastAsia"/>
        </w:rPr>
        <w:t>skos:notation</w:t>
      </w:r>
      <w:r>
        <w:t xml:space="preserve"> kun med […] en brugerdefineret datatype svarende til et bestemt system af notationer eller klassifikationskoder.</w:t>
      </w:r>
    </w:p>
    <w:p w:rsidR="00F72E68" w:rsidRDefault="00F72E68" w:rsidP="00F72E68"/>
    <w:p w:rsidR="005B16B5" w:rsidRDefault="00F72E68" w:rsidP="00F72E68">
      <w:r>
        <w:t>I mange situationer kan det være tilstrækkeligt blot at sammensætte en datatype-URI for et bestemt notationssystem, og definere datatypen uformelt via et dokument, der beskriver, hvordan notationerne er opbygget og/eller hvilke leksikalske former, der er tilladt.</w:t>
      </w:r>
    </w:p>
    <w:p w:rsidR="00F72E68" w:rsidRDefault="005B16B5" w:rsidP="00F72E68">
      <w:r>
        <w:t>D</w:t>
      </w:r>
      <w:r w:rsidR="00F72E68">
        <w:t xml:space="preserve">et er muligt at definere den brugerdefinerede datatypes ’leksikalske former’ med </w:t>
      </w:r>
      <w:r w:rsidR="00F72E68" w:rsidRPr="005B16B5">
        <w:t>SHACL.</w:t>
      </w:r>
    </w:p>
    <w:p w:rsidR="00F72E68" w:rsidRPr="005B16B5" w:rsidRDefault="00F72E68" w:rsidP="00F72E68">
      <w:r w:rsidRPr="005B16B5">
        <w:t>Til brug for danske fællesoffentlige brugerdefinerede datatyper foreslås følgende navnerum og URIer.</w:t>
      </w:r>
    </w:p>
    <w:p w:rsidR="00F72E68" w:rsidRPr="009B1286" w:rsidRDefault="00F72E68" w:rsidP="00F72E68">
      <w:pPr>
        <w:rPr>
          <w:highlight w:val="yellow"/>
        </w:rPr>
      </w:pP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F72E68" w:rsidRPr="005B16B5" w:rsidTr="007A13BE">
        <w:tc>
          <w:tcPr>
            <w:tcW w:w="2077" w:type="dxa"/>
            <w:shd w:val="clear" w:color="auto" w:fill="F2F2F2" w:themeFill="background1" w:themeFillShade="F2"/>
          </w:tcPr>
          <w:p w:rsidR="00F72E68" w:rsidRPr="005B16B5" w:rsidRDefault="00F72E68" w:rsidP="007A13BE">
            <w:pPr>
              <w:pStyle w:val="smt"/>
              <w:ind w:left="0" w:firstLine="0"/>
              <w:rPr>
                <w:b/>
              </w:rPr>
            </w:pPr>
            <w:r w:rsidRPr="005B16B5">
              <w:rPr>
                <w:b/>
              </w:rPr>
              <w:t>Præfiks (foreslået)</w:t>
            </w:r>
          </w:p>
        </w:tc>
        <w:tc>
          <w:tcPr>
            <w:tcW w:w="6088" w:type="dxa"/>
            <w:shd w:val="clear" w:color="auto" w:fill="F2F2F2" w:themeFill="background1" w:themeFillShade="F2"/>
          </w:tcPr>
          <w:p w:rsidR="00F72E68" w:rsidRPr="005B16B5" w:rsidRDefault="00F72E68" w:rsidP="007A13BE">
            <w:pPr>
              <w:pStyle w:val="smt"/>
              <w:ind w:left="0" w:firstLine="0"/>
              <w:rPr>
                <w:b/>
              </w:rPr>
            </w:pPr>
            <w:r w:rsidRPr="005B16B5">
              <w:rPr>
                <w:b/>
              </w:rPr>
              <w:t>Navnerum (foreslået)</w:t>
            </w:r>
          </w:p>
        </w:tc>
      </w:tr>
      <w:tr w:rsidR="00F72E68" w:rsidRPr="00D90120" w:rsidTr="007A13BE">
        <w:tc>
          <w:tcPr>
            <w:tcW w:w="2077" w:type="dxa"/>
          </w:tcPr>
          <w:p w:rsidR="00F72E68" w:rsidRPr="005B16B5" w:rsidRDefault="00F72E68" w:rsidP="007A13BE">
            <w:pPr>
              <w:pStyle w:val="smt"/>
              <w:ind w:left="0" w:firstLine="0"/>
            </w:pPr>
            <w:r w:rsidRPr="005B16B5">
              <w:t>id-dk</w:t>
            </w:r>
          </w:p>
        </w:tc>
        <w:tc>
          <w:tcPr>
            <w:tcW w:w="6088" w:type="dxa"/>
          </w:tcPr>
          <w:p w:rsidR="00F72E68" w:rsidRPr="005B16B5" w:rsidRDefault="00F72E68" w:rsidP="007A13BE">
            <w:pPr>
              <w:pStyle w:val="smt"/>
              <w:ind w:left="0" w:firstLine="0"/>
              <w:rPr>
                <w:rStyle w:val="HTML-kode"/>
                <w:rFonts w:eastAsiaTheme="majorEastAsia"/>
                <w:sz w:val="18"/>
                <w:szCs w:val="18"/>
              </w:rPr>
            </w:pPr>
            <w:r w:rsidRPr="005B16B5">
              <w:rPr>
                <w:rStyle w:val="HTML-kode"/>
                <w:rFonts w:eastAsiaTheme="majorEastAsia"/>
                <w:sz w:val="18"/>
                <w:szCs w:val="18"/>
              </w:rPr>
              <w:t>https://gov.data.dk/datatype/id/</w:t>
            </w:r>
          </w:p>
        </w:tc>
      </w:tr>
    </w:tbl>
    <w:p w:rsidR="00F72E68" w:rsidRPr="009B1286" w:rsidRDefault="00F72E68" w:rsidP="00F72E68">
      <w:pPr>
        <w:rPr>
          <w:highlight w:val="yellow"/>
          <w:lang w:val="en-US"/>
        </w:rPr>
      </w:pPr>
    </w:p>
    <w:tbl>
      <w:tblPr>
        <w:tblStyle w:val="Tabel-Gitter"/>
        <w:tblW w:w="8172" w:type="dxa"/>
        <w:tblInd w:w="45" w:type="dxa"/>
        <w:tblLook w:val="04A0" w:firstRow="1" w:lastRow="0" w:firstColumn="1" w:lastColumn="0" w:noHBand="0" w:noVBand="1"/>
      </w:tblPr>
      <w:tblGrid>
        <w:gridCol w:w="1662"/>
        <w:gridCol w:w="1865"/>
        <w:gridCol w:w="4645"/>
      </w:tblGrid>
      <w:tr w:rsidR="00F72E68" w:rsidRPr="005B16B5" w:rsidTr="007A13BE">
        <w:tc>
          <w:tcPr>
            <w:tcW w:w="1793" w:type="dxa"/>
            <w:shd w:val="clear" w:color="auto" w:fill="F2F2F2" w:themeFill="background1" w:themeFillShade="F2"/>
          </w:tcPr>
          <w:p w:rsidR="00F72E68" w:rsidRPr="005B16B5" w:rsidRDefault="00F72E68" w:rsidP="007A13BE">
            <w:pPr>
              <w:pStyle w:val="smt"/>
              <w:ind w:left="0" w:firstLine="0"/>
              <w:rPr>
                <w:b/>
              </w:rPr>
            </w:pPr>
            <w:r w:rsidRPr="005B16B5">
              <w:rPr>
                <w:b/>
              </w:rPr>
              <w:t>Identifikation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72E68" w:rsidRPr="005B16B5" w:rsidRDefault="00727F64" w:rsidP="00727F64">
            <w:pPr>
              <w:pStyle w:val="smt"/>
              <w:ind w:left="0" w:firstLine="0"/>
              <w:rPr>
                <w:b/>
              </w:rPr>
            </w:pPr>
            <w:r w:rsidRPr="005B16B5">
              <w:rPr>
                <w:b/>
              </w:rPr>
              <w:t>Kompakt</w:t>
            </w:r>
            <w:r w:rsidR="00F72E68" w:rsidRPr="005B16B5">
              <w:rPr>
                <w:b/>
              </w:rPr>
              <w:t xml:space="preserve"> URI (foreslået)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F72E68" w:rsidRPr="005B16B5" w:rsidRDefault="00F72E68" w:rsidP="007A13BE">
            <w:pPr>
              <w:pStyle w:val="smt"/>
              <w:ind w:left="0" w:firstLine="0"/>
              <w:rPr>
                <w:b/>
              </w:rPr>
            </w:pPr>
            <w:r w:rsidRPr="005B16B5">
              <w:rPr>
                <w:b/>
              </w:rPr>
              <w:t>URI (foreslået)</w:t>
            </w:r>
          </w:p>
        </w:tc>
      </w:tr>
      <w:tr w:rsidR="00F72E68" w:rsidRPr="005B16B5" w:rsidTr="007A13BE">
        <w:tc>
          <w:tcPr>
            <w:tcW w:w="1793" w:type="dxa"/>
          </w:tcPr>
          <w:p w:rsidR="00F72E68" w:rsidRPr="005B16B5" w:rsidRDefault="00F72E68" w:rsidP="007A13BE">
            <w:pPr>
              <w:pStyle w:val="smt"/>
              <w:ind w:left="0" w:firstLine="0"/>
            </w:pPr>
            <w:r w:rsidRPr="005B16B5">
              <w:t>cvr-nummer</w:t>
            </w:r>
          </w:p>
        </w:tc>
        <w:tc>
          <w:tcPr>
            <w:tcW w:w="2410" w:type="dxa"/>
          </w:tcPr>
          <w:p w:rsidR="00F72E68" w:rsidRPr="005B16B5" w:rsidRDefault="00F72E68" w:rsidP="007A13BE">
            <w:pPr>
              <w:pStyle w:val="smt"/>
              <w:ind w:left="0" w:firstLine="0"/>
              <w:rPr>
                <w:rFonts w:ascii="Courier New" w:hAnsi="Courier New" w:cs="Courier New"/>
              </w:rPr>
            </w:pPr>
            <w:r w:rsidRPr="005B16B5">
              <w:rPr>
                <w:rStyle w:val="HTML-kode"/>
                <w:rFonts w:eastAsiaTheme="majorEastAsia"/>
                <w:sz w:val="18"/>
                <w:szCs w:val="18"/>
              </w:rPr>
              <w:t>id-dk:cvrCode</w:t>
            </w:r>
          </w:p>
        </w:tc>
        <w:tc>
          <w:tcPr>
            <w:tcW w:w="3969" w:type="dxa"/>
          </w:tcPr>
          <w:p w:rsidR="00F72E68" w:rsidRPr="005B16B5" w:rsidRDefault="00F72E68" w:rsidP="007A13BE">
            <w:pPr>
              <w:pStyle w:val="smt"/>
              <w:ind w:left="0" w:firstLine="0"/>
              <w:rPr>
                <w:rStyle w:val="HTML-kode"/>
                <w:rFonts w:eastAsiaTheme="majorEastAsia"/>
                <w:sz w:val="18"/>
                <w:szCs w:val="18"/>
              </w:rPr>
            </w:pPr>
            <w:r w:rsidRPr="005B16B5">
              <w:rPr>
                <w:rStyle w:val="HTML-kode"/>
                <w:rFonts w:eastAsiaTheme="majorEastAsia"/>
                <w:sz w:val="18"/>
                <w:szCs w:val="18"/>
              </w:rPr>
              <w:t>https://gov.data.dk/datatype/id/cvrCode</w:t>
            </w:r>
          </w:p>
        </w:tc>
      </w:tr>
      <w:tr w:rsidR="00F72E68" w:rsidRPr="005B16B5" w:rsidTr="007A13BE">
        <w:tc>
          <w:tcPr>
            <w:tcW w:w="1793" w:type="dxa"/>
          </w:tcPr>
          <w:p w:rsidR="00F72E68" w:rsidRPr="005B16B5" w:rsidRDefault="00F72E68" w:rsidP="007A13BE">
            <w:pPr>
              <w:pStyle w:val="smt"/>
              <w:ind w:left="0" w:firstLine="0"/>
            </w:pPr>
            <w:r w:rsidRPr="005B16B5">
              <w:t>p-nummer</w:t>
            </w:r>
          </w:p>
        </w:tc>
        <w:tc>
          <w:tcPr>
            <w:tcW w:w="2410" w:type="dxa"/>
          </w:tcPr>
          <w:p w:rsidR="00F72E68" w:rsidRPr="005B16B5" w:rsidRDefault="00F72E68" w:rsidP="007A13BE">
            <w:pPr>
              <w:pStyle w:val="smt"/>
              <w:ind w:left="0" w:firstLine="0"/>
              <w:rPr>
                <w:rFonts w:ascii="Courier New" w:hAnsi="Courier New" w:cs="Courier New"/>
              </w:rPr>
            </w:pPr>
            <w:r w:rsidRPr="005B16B5">
              <w:rPr>
                <w:rStyle w:val="HTML-kode"/>
                <w:rFonts w:eastAsiaTheme="majorEastAsia"/>
                <w:sz w:val="18"/>
                <w:szCs w:val="18"/>
              </w:rPr>
              <w:t>id-dk:pUnitCode</w:t>
            </w:r>
          </w:p>
        </w:tc>
        <w:tc>
          <w:tcPr>
            <w:tcW w:w="3969" w:type="dxa"/>
          </w:tcPr>
          <w:p w:rsidR="00F72E68" w:rsidRPr="005B16B5" w:rsidRDefault="00F72E68" w:rsidP="007A13BE">
            <w:pPr>
              <w:pStyle w:val="smt"/>
              <w:ind w:left="0" w:firstLine="0"/>
              <w:rPr>
                <w:rStyle w:val="HTML-kode"/>
                <w:rFonts w:eastAsiaTheme="majorEastAsia"/>
                <w:sz w:val="18"/>
                <w:szCs w:val="18"/>
              </w:rPr>
            </w:pPr>
            <w:r w:rsidRPr="005B16B5">
              <w:rPr>
                <w:rStyle w:val="HTML-kode"/>
                <w:rFonts w:eastAsiaTheme="majorEastAsia"/>
                <w:sz w:val="18"/>
                <w:szCs w:val="18"/>
              </w:rPr>
              <w:t>https://gov.data.dk/datatype/id/pUnitCode</w:t>
            </w:r>
          </w:p>
        </w:tc>
      </w:tr>
      <w:tr w:rsidR="00F72E68" w:rsidRPr="00D90120" w:rsidTr="007A13BE">
        <w:tc>
          <w:tcPr>
            <w:tcW w:w="1793" w:type="dxa"/>
          </w:tcPr>
          <w:p w:rsidR="00F72E68" w:rsidRPr="005B16B5" w:rsidRDefault="00F72E68" w:rsidP="007A13BE">
            <w:pPr>
              <w:pStyle w:val="smt"/>
              <w:ind w:left="0" w:firstLine="0"/>
            </w:pPr>
            <w:r w:rsidRPr="005B16B5">
              <w:t>myndighedskode</w:t>
            </w:r>
          </w:p>
        </w:tc>
        <w:tc>
          <w:tcPr>
            <w:tcW w:w="2410" w:type="dxa"/>
          </w:tcPr>
          <w:p w:rsidR="00F72E68" w:rsidRPr="005B16B5" w:rsidRDefault="00F72E68" w:rsidP="007A13BE">
            <w:pPr>
              <w:pStyle w:val="smt"/>
              <w:ind w:left="0" w:firstLine="0"/>
              <w:rPr>
                <w:rFonts w:ascii="Courier New" w:hAnsi="Courier New" w:cs="Courier New"/>
              </w:rPr>
            </w:pPr>
            <w:r w:rsidRPr="005B16B5">
              <w:rPr>
                <w:rStyle w:val="HTML-kode"/>
                <w:rFonts w:eastAsiaTheme="majorEastAsia"/>
                <w:sz w:val="18"/>
                <w:szCs w:val="18"/>
              </w:rPr>
              <w:t>id-dk:authCode</w:t>
            </w:r>
          </w:p>
        </w:tc>
        <w:tc>
          <w:tcPr>
            <w:tcW w:w="3969" w:type="dxa"/>
          </w:tcPr>
          <w:p w:rsidR="00F72E68" w:rsidRPr="00727F64" w:rsidRDefault="00F72E68" w:rsidP="007A13BE">
            <w:pPr>
              <w:pStyle w:val="smt"/>
              <w:ind w:left="0" w:firstLine="0"/>
              <w:rPr>
                <w:rStyle w:val="HTML-kode"/>
                <w:rFonts w:eastAsiaTheme="majorEastAsia"/>
                <w:sz w:val="18"/>
                <w:szCs w:val="18"/>
              </w:rPr>
            </w:pPr>
            <w:r w:rsidRPr="005B16B5">
              <w:rPr>
                <w:rStyle w:val="HTML-kode"/>
                <w:rFonts w:eastAsiaTheme="majorEastAsia"/>
                <w:sz w:val="18"/>
                <w:szCs w:val="18"/>
              </w:rPr>
              <w:t>https://gov.data.dk/datatype/id/authCode</w:t>
            </w:r>
          </w:p>
        </w:tc>
      </w:tr>
    </w:tbl>
    <w:p w:rsidR="005B16B5" w:rsidRDefault="005B16B5" w:rsidP="005B16B5">
      <w:pPr>
        <w:rPr>
          <w:lang w:eastAsia="en-US"/>
        </w:rPr>
      </w:pPr>
    </w:p>
    <w:p w:rsidR="005B16B5" w:rsidRDefault="008C1392" w:rsidP="001B68DB">
      <w:pPr>
        <w:pStyle w:val="Overskrift3"/>
      </w:pPr>
      <w:r>
        <w:t>m</w:t>
      </w:r>
      <w:r w:rsidR="001B68DB">
        <w:t>ynighedskode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1B68DB" w:rsidRPr="006B7951" w:rsidTr="001B68DB">
        <w:tc>
          <w:tcPr>
            <w:tcW w:w="2077" w:type="dxa"/>
          </w:tcPr>
          <w:p w:rsidR="001B68DB" w:rsidRPr="00A05776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t>https://gov.data.dk/datatype/id/</w:t>
            </w:r>
            <w:r w:rsidRPr="001B68DB">
              <w:rPr>
                <w:rFonts w:ascii="Arial" w:hAnsi="Arial" w:cs="Arial"/>
                <w:sz w:val="18"/>
                <w:szCs w:val="18"/>
              </w:rPr>
              <w:t>authCode</w:t>
            </w:r>
          </w:p>
        </w:tc>
      </w:tr>
      <w:tr w:rsidR="001B68DB" w:rsidRPr="006B7951" w:rsidTr="001B68DB">
        <w:tc>
          <w:tcPr>
            <w:tcW w:w="2077" w:type="dxa"/>
          </w:tcPr>
          <w:p w:rsidR="001B68DB" w:rsidRPr="00A05776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rdf:type</w:t>
            </w:r>
          </w:p>
        </w:tc>
        <w:tc>
          <w:tcPr>
            <w:tcW w:w="6088" w:type="dxa"/>
          </w:tcPr>
          <w:p w:rsidR="001B68DB" w:rsidRPr="001B68DB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rdfs:Datatype</w:t>
            </w:r>
          </w:p>
        </w:tc>
      </w:tr>
      <w:tr w:rsidR="001B68DB" w:rsidRPr="006B7951" w:rsidTr="001B68DB">
        <w:tc>
          <w:tcPr>
            <w:tcW w:w="2077" w:type="dxa"/>
          </w:tcPr>
          <w:p w:rsidR="001B68DB" w:rsidRPr="00A05776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Term </w:t>
            </w:r>
            <w:r>
              <w:rPr>
                <w:rFonts w:ascii="Arial" w:hAnsi="Arial" w:cs="Arial"/>
                <w:sz w:val="18"/>
                <w:szCs w:val="18"/>
              </w:rPr>
              <w:t>(en)</w:t>
            </w:r>
          </w:p>
        </w:tc>
        <w:tc>
          <w:tcPr>
            <w:tcW w:w="6088" w:type="dxa"/>
          </w:tcPr>
          <w:p w:rsidR="001B68DB" w:rsidRPr="001B68DB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authority code</w:t>
            </w:r>
          </w:p>
        </w:tc>
      </w:tr>
      <w:tr w:rsidR="001B68DB" w:rsidRPr="004E0787" w:rsidTr="001B68DB">
        <w:tc>
          <w:tcPr>
            <w:tcW w:w="2077" w:type="dxa"/>
          </w:tcPr>
          <w:p w:rsidR="001B68DB" w:rsidRPr="0011183F" w:rsidRDefault="001B68DB" w:rsidP="007A13BE">
            <w:pPr>
              <w:pStyle w:val="smt"/>
              <w:ind w:left="0" w:firstLine="0"/>
            </w:pPr>
            <w:r w:rsidRPr="0011183F">
              <w:t>Foretrukken term</w:t>
            </w:r>
            <w:r>
              <w:t xml:space="preserve"> (da)</w:t>
            </w:r>
          </w:p>
        </w:tc>
        <w:tc>
          <w:tcPr>
            <w:tcW w:w="6088" w:type="dxa"/>
          </w:tcPr>
          <w:p w:rsidR="001B68DB" w:rsidRPr="001B68DB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myndighedskode</w:t>
            </w:r>
          </w:p>
        </w:tc>
      </w:tr>
      <w:tr w:rsidR="001B68DB" w:rsidRPr="004E0787" w:rsidTr="001B68DB">
        <w:tc>
          <w:tcPr>
            <w:tcW w:w="2077" w:type="dxa"/>
          </w:tcPr>
          <w:p w:rsidR="001B68DB" w:rsidRPr="0011183F" w:rsidRDefault="001B68DB" w:rsidP="007A13BE">
            <w:pPr>
              <w:pStyle w:val="smt"/>
              <w:ind w:left="0" w:firstLine="0"/>
            </w:pPr>
            <w:r w:rsidRPr="0011183F">
              <w:t>Foretrukken term</w:t>
            </w:r>
            <w:r>
              <w:t xml:space="preserve"> (en)</w:t>
            </w:r>
          </w:p>
        </w:tc>
        <w:tc>
          <w:tcPr>
            <w:tcW w:w="6088" w:type="dxa"/>
          </w:tcPr>
          <w:p w:rsidR="001B68DB" w:rsidRPr="001B68DB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authority code</w:t>
            </w:r>
          </w:p>
        </w:tc>
      </w:tr>
      <w:tr w:rsidR="001B68DB" w:rsidRPr="004E0787" w:rsidTr="001B68DB">
        <w:tc>
          <w:tcPr>
            <w:tcW w:w="2077" w:type="dxa"/>
          </w:tcPr>
          <w:p w:rsidR="001B68DB" w:rsidRPr="0011183F" w:rsidRDefault="001B68DB" w:rsidP="001B68DB">
            <w:pPr>
              <w:pStyle w:val="smt"/>
              <w:ind w:left="0" w:firstLine="0"/>
            </w:pPr>
            <w:r>
              <w:t>Kommentar</w:t>
            </w:r>
            <w:r>
              <w:t xml:space="preserve"> (da)</w:t>
            </w:r>
          </w:p>
        </w:tc>
        <w:tc>
          <w:tcPr>
            <w:tcW w:w="6088" w:type="dxa"/>
          </w:tcPr>
          <w:p w:rsidR="001B68DB" w:rsidRPr="001B68DB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Et heltal på op til 4 cifre der betegner en myndighed i CPR-Registeret. Foranstillede nuller er tilladt men ignoreres</w:t>
            </w:r>
          </w:p>
        </w:tc>
      </w:tr>
      <w:tr w:rsidR="001B68DB" w:rsidRPr="006238BE" w:rsidTr="001B68DB">
        <w:tc>
          <w:tcPr>
            <w:tcW w:w="2077" w:type="dxa"/>
          </w:tcPr>
          <w:p w:rsidR="001B68DB" w:rsidRPr="0011183F" w:rsidRDefault="001B68DB" w:rsidP="001B68DB">
            <w:pPr>
              <w:pStyle w:val="smt"/>
              <w:ind w:left="0" w:firstLine="0"/>
            </w:pPr>
            <w:r>
              <w:t>Kommentar</w:t>
            </w:r>
            <w:r>
              <w:t xml:space="preserve"> (en)</w:t>
            </w:r>
          </w:p>
        </w:tc>
        <w:tc>
          <w:tcPr>
            <w:tcW w:w="6088" w:type="dxa"/>
          </w:tcPr>
          <w:p w:rsidR="001B68DB" w:rsidRPr="001B68DB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An integer of up to 4 digits that denotes an authority in the CPR Register. Leading zeros are allowed but ignored."@</w:t>
            </w:r>
          </w:p>
        </w:tc>
      </w:tr>
    </w:tbl>
    <w:p w:rsidR="004871AE" w:rsidRDefault="004871AE" w:rsidP="00F72E68"/>
    <w:p w:rsidR="001B68DB" w:rsidRDefault="008C1392" w:rsidP="008C1392">
      <w:pPr>
        <w:pStyle w:val="Overskrift3"/>
      </w:pPr>
      <w:r>
        <w:t>cvr-nummer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1B68DB" w:rsidRPr="006B7951" w:rsidTr="008C1392">
        <w:tc>
          <w:tcPr>
            <w:tcW w:w="2077" w:type="dxa"/>
          </w:tcPr>
          <w:p w:rsidR="001B68DB" w:rsidRPr="00A05776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Style w:val="HTML-kode"/>
                <w:rFonts w:ascii="Arial" w:eastAsiaTheme="majorEastAsia" w:hAnsi="Arial" w:cs="Arial"/>
                <w:sz w:val="18"/>
                <w:szCs w:val="18"/>
              </w:rPr>
              <w:t>https://gov.data.dk/datatype/id/</w:t>
            </w:r>
            <w:r>
              <w:rPr>
                <w:rFonts w:ascii="Consolas" w:hAnsi="Consolas" w:cs="Consolas"/>
                <w:sz w:val="20"/>
                <w:szCs w:val="20"/>
                <w:lang w:eastAsia="en-US"/>
              </w:rPr>
              <w:t>cvrCode</w:t>
            </w:r>
          </w:p>
        </w:tc>
      </w:tr>
      <w:tr w:rsidR="001B68DB" w:rsidRPr="006B7951" w:rsidTr="008C1392">
        <w:tc>
          <w:tcPr>
            <w:tcW w:w="2077" w:type="dxa"/>
          </w:tcPr>
          <w:p w:rsidR="001B68DB" w:rsidRPr="00A05776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rdf:type</w:t>
            </w:r>
          </w:p>
        </w:tc>
        <w:tc>
          <w:tcPr>
            <w:tcW w:w="6088" w:type="dxa"/>
          </w:tcPr>
          <w:p w:rsidR="001B68DB" w:rsidRPr="001B68DB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rdfs:Datatype</w:t>
            </w:r>
          </w:p>
        </w:tc>
      </w:tr>
      <w:tr w:rsidR="001B68DB" w:rsidRPr="006B7951" w:rsidTr="008C1392">
        <w:tc>
          <w:tcPr>
            <w:tcW w:w="2077" w:type="dxa"/>
          </w:tcPr>
          <w:p w:rsidR="001B68DB" w:rsidRPr="00A05776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Term </w:t>
            </w:r>
            <w:r>
              <w:rPr>
                <w:rFonts w:ascii="Arial" w:hAnsi="Arial" w:cs="Arial"/>
                <w:sz w:val="18"/>
                <w:szCs w:val="18"/>
              </w:rPr>
              <w:t>(en)</w:t>
            </w:r>
          </w:p>
        </w:tc>
        <w:tc>
          <w:tcPr>
            <w:tcW w:w="6088" w:type="dxa"/>
          </w:tcPr>
          <w:p w:rsidR="001B68DB" w:rsidRPr="001B68DB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cvr code</w:t>
            </w:r>
          </w:p>
        </w:tc>
      </w:tr>
      <w:tr w:rsidR="001B68DB" w:rsidRPr="004E0787" w:rsidTr="008C1392">
        <w:tc>
          <w:tcPr>
            <w:tcW w:w="2077" w:type="dxa"/>
          </w:tcPr>
          <w:p w:rsidR="001B68DB" w:rsidRPr="0011183F" w:rsidRDefault="001B68DB" w:rsidP="007A13BE">
            <w:pPr>
              <w:pStyle w:val="smt"/>
              <w:ind w:left="0" w:firstLine="0"/>
            </w:pPr>
            <w:r w:rsidRPr="0011183F">
              <w:t>Foretrukken term</w:t>
            </w:r>
            <w:r>
              <w:t xml:space="preserve"> (da)</w:t>
            </w:r>
          </w:p>
        </w:tc>
        <w:tc>
          <w:tcPr>
            <w:tcW w:w="6088" w:type="dxa"/>
          </w:tcPr>
          <w:p w:rsidR="001B68DB" w:rsidRPr="001B68DB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cvr-nummer</w:t>
            </w:r>
          </w:p>
        </w:tc>
      </w:tr>
      <w:tr w:rsidR="001B68DB" w:rsidRPr="004E0787" w:rsidTr="008C1392">
        <w:tc>
          <w:tcPr>
            <w:tcW w:w="2077" w:type="dxa"/>
          </w:tcPr>
          <w:p w:rsidR="001B68DB" w:rsidRPr="0011183F" w:rsidRDefault="001B68DB" w:rsidP="007A13BE">
            <w:pPr>
              <w:pStyle w:val="smt"/>
              <w:ind w:left="0" w:firstLine="0"/>
            </w:pPr>
            <w:r w:rsidRPr="0011183F">
              <w:lastRenderedPageBreak/>
              <w:t>Foretrukken term</w:t>
            </w:r>
            <w:r>
              <w:t xml:space="preserve"> (en)</w:t>
            </w:r>
          </w:p>
        </w:tc>
        <w:tc>
          <w:tcPr>
            <w:tcW w:w="6088" w:type="dxa"/>
          </w:tcPr>
          <w:p w:rsidR="001B68DB" w:rsidRPr="001B68DB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cvr code</w:t>
            </w:r>
          </w:p>
        </w:tc>
      </w:tr>
      <w:tr w:rsidR="001B68DB" w:rsidRPr="004E0787" w:rsidTr="008C1392">
        <w:tc>
          <w:tcPr>
            <w:tcW w:w="2077" w:type="dxa"/>
          </w:tcPr>
          <w:p w:rsidR="001B68DB" w:rsidRPr="0011183F" w:rsidRDefault="001B68DB" w:rsidP="007A13BE">
            <w:pPr>
              <w:pStyle w:val="smt"/>
              <w:ind w:left="0" w:firstLine="0"/>
            </w:pPr>
            <w:r>
              <w:t>Kommentar</w:t>
            </w:r>
            <w:r>
              <w:t xml:space="preserve"> (da)</w:t>
            </w:r>
          </w:p>
        </w:tc>
        <w:tc>
          <w:tcPr>
            <w:tcW w:w="6088" w:type="dxa"/>
          </w:tcPr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CVR-nummer for en juridiske enhed når denne er en virksomhed, tildeles af det Centrale Virksomhedsregister.</w:t>
            </w:r>
          </w:p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CVR-numre er på 8 karakterer.</w:t>
            </w:r>
          </w:p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1.</w:t>
            </w:r>
            <w:r w:rsidRPr="001B68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8DB">
              <w:rPr>
                <w:rFonts w:ascii="Arial" w:hAnsi="Arial" w:cs="Arial"/>
                <w:sz w:val="18"/>
                <w:szCs w:val="18"/>
              </w:rPr>
              <w:t>En virksomhed, som er en juridisk enhed (CVRs definition), er optaget i CVR-registret og tildeles kun ét CVR-nummer. Et CVR-nummer svarer til CPR-nummer for en fysisk person. Ved CVRs definition af juridisk enhed forstås:</w:t>
            </w:r>
          </w:p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2.</w:t>
            </w:r>
            <w:r w:rsidRPr="001B68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8DB">
              <w:rPr>
                <w:rFonts w:ascii="Arial" w:hAnsi="Arial" w:cs="Arial"/>
                <w:sz w:val="18"/>
                <w:szCs w:val="18"/>
              </w:rPr>
              <w:t xml:space="preserve">En fysisk person i dennes egenskab af arbejdsgiver eller selvstændigt erhvervsdrivende. </w:t>
            </w:r>
          </w:p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3.</w:t>
            </w:r>
            <w:r w:rsidRPr="001B68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8DB">
              <w:rPr>
                <w:rFonts w:ascii="Arial" w:hAnsi="Arial" w:cs="Arial"/>
                <w:sz w:val="18"/>
                <w:szCs w:val="18"/>
              </w:rPr>
              <w:t xml:space="preserve">En juridisk person (eksempelvis A/S, ApS) eller en filial af en udenlandsk juridisk person. </w:t>
            </w:r>
          </w:p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4.</w:t>
            </w:r>
            <w:r w:rsidRPr="001B68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8DB">
              <w:rPr>
                <w:rFonts w:ascii="Arial" w:hAnsi="Arial" w:cs="Arial"/>
                <w:sz w:val="18"/>
                <w:szCs w:val="18"/>
              </w:rPr>
              <w:t xml:space="preserve">En statslig administrativ enhed. </w:t>
            </w:r>
          </w:p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5.</w:t>
            </w:r>
            <w:r w:rsidRPr="001B68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8DB">
              <w:rPr>
                <w:rFonts w:ascii="Arial" w:hAnsi="Arial" w:cs="Arial"/>
                <w:sz w:val="18"/>
                <w:szCs w:val="18"/>
              </w:rPr>
              <w:t xml:space="preserve">En region. </w:t>
            </w:r>
          </w:p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6.</w:t>
            </w:r>
            <w:r w:rsidRPr="001B68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8DB">
              <w:rPr>
                <w:rFonts w:ascii="Arial" w:hAnsi="Arial" w:cs="Arial"/>
                <w:sz w:val="18"/>
                <w:szCs w:val="18"/>
              </w:rPr>
              <w:t xml:space="preserve">En kommune. </w:t>
            </w:r>
          </w:p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7.</w:t>
            </w:r>
            <w:r w:rsidRPr="001B68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8DB">
              <w:rPr>
                <w:rFonts w:ascii="Arial" w:hAnsi="Arial" w:cs="Arial"/>
                <w:sz w:val="18"/>
                <w:szCs w:val="18"/>
              </w:rPr>
              <w:t>Et kommunalt fællesskab.</w:t>
            </w:r>
          </w:p>
        </w:tc>
      </w:tr>
      <w:tr w:rsidR="001B68DB" w:rsidRPr="006238BE" w:rsidTr="008C1392">
        <w:tc>
          <w:tcPr>
            <w:tcW w:w="2077" w:type="dxa"/>
          </w:tcPr>
          <w:p w:rsidR="001B68DB" w:rsidRPr="0011183F" w:rsidRDefault="001B68DB" w:rsidP="007A13BE">
            <w:pPr>
              <w:pStyle w:val="smt"/>
              <w:ind w:left="0" w:firstLine="0"/>
            </w:pPr>
            <w:r>
              <w:t>Kommentar</w:t>
            </w:r>
            <w:r>
              <w:t xml:space="preserve"> (en)</w:t>
            </w:r>
          </w:p>
        </w:tc>
        <w:tc>
          <w:tcPr>
            <w:tcW w:w="6088" w:type="dxa"/>
          </w:tcPr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CVR number for a legal entity when this is a company, is assigned by the Central Business Register.</w:t>
            </w:r>
          </w:p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CVR numbers are 8 characters long.</w:t>
            </w:r>
          </w:p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1. A company that is a legal entity (CVR's definition) is entered in the CVR register and is assigned only one CVR number. A CVR number corresponds to the CPR number for a natural person. CVR's definition of legal entity means:</w:t>
            </w:r>
          </w:p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 xml:space="preserve">2. A natural person in his capacity as an employer or self-employed person. </w:t>
            </w:r>
          </w:p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 xml:space="preserve">3. A legal entity (for example A/S, ApS) or a branch of a foreign legal entity. </w:t>
            </w:r>
          </w:p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 xml:space="preserve">4. A state administrative unit. </w:t>
            </w:r>
          </w:p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 xml:space="preserve">5. A region. </w:t>
            </w:r>
          </w:p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 xml:space="preserve">6. A municipality. </w:t>
            </w:r>
          </w:p>
          <w:p w:rsidR="001B68DB" w:rsidRPr="001B68DB" w:rsidRDefault="001B68DB" w:rsidP="001B68DB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B68DB">
              <w:rPr>
                <w:rFonts w:ascii="Arial" w:hAnsi="Arial" w:cs="Arial"/>
                <w:sz w:val="18"/>
                <w:szCs w:val="18"/>
              </w:rPr>
              <w:t>7. A municipal community."""@</w:t>
            </w:r>
          </w:p>
        </w:tc>
      </w:tr>
    </w:tbl>
    <w:p w:rsidR="004871AE" w:rsidRDefault="004871AE" w:rsidP="00F72E68"/>
    <w:p w:rsidR="001B68DB" w:rsidRDefault="00E80FA2" w:rsidP="00E80FA2">
      <w:pPr>
        <w:pStyle w:val="Overskrift3"/>
      </w:pPr>
      <w:r w:rsidRPr="00E80FA2">
        <w:t>p-nummer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E80FA2" w:rsidRPr="006B7951" w:rsidTr="00E80FA2">
        <w:tc>
          <w:tcPr>
            <w:tcW w:w="2077" w:type="dxa"/>
          </w:tcPr>
          <w:p w:rsidR="001B68DB" w:rsidRPr="00A05776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1B68DB" w:rsidRPr="001B68DB" w:rsidRDefault="001B68DB" w:rsidP="00E80FA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3411A">
              <w:rPr>
                <w:rFonts w:ascii="Arial" w:hAnsi="Arial" w:cs="Arial"/>
                <w:sz w:val="18"/>
                <w:szCs w:val="18"/>
              </w:rPr>
              <w:t>https://gov.data.dk/datatype/id/</w:t>
            </w:r>
            <w:r w:rsidR="00E80FA2" w:rsidRPr="00E80FA2">
              <w:rPr>
                <w:rFonts w:ascii="Arial" w:hAnsi="Arial" w:cs="Arial"/>
                <w:sz w:val="18"/>
                <w:szCs w:val="18"/>
              </w:rPr>
              <w:t>pUnitCode</w:t>
            </w:r>
          </w:p>
        </w:tc>
      </w:tr>
      <w:tr w:rsidR="00E80FA2" w:rsidRPr="006B7951" w:rsidTr="00E80FA2">
        <w:tc>
          <w:tcPr>
            <w:tcW w:w="2077" w:type="dxa"/>
          </w:tcPr>
          <w:p w:rsidR="001B68DB" w:rsidRPr="00A05776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rdf:type</w:t>
            </w:r>
          </w:p>
        </w:tc>
        <w:tc>
          <w:tcPr>
            <w:tcW w:w="6088" w:type="dxa"/>
          </w:tcPr>
          <w:p w:rsidR="001B68DB" w:rsidRPr="00E80FA2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80FA2">
              <w:rPr>
                <w:rFonts w:ascii="Arial" w:hAnsi="Arial" w:cs="Arial"/>
                <w:sz w:val="18"/>
                <w:szCs w:val="18"/>
              </w:rPr>
              <w:t>rdfs:Datatype</w:t>
            </w:r>
          </w:p>
        </w:tc>
      </w:tr>
      <w:tr w:rsidR="00E80FA2" w:rsidRPr="006B7951" w:rsidTr="00E80FA2">
        <w:tc>
          <w:tcPr>
            <w:tcW w:w="2077" w:type="dxa"/>
          </w:tcPr>
          <w:p w:rsidR="001B68DB" w:rsidRPr="00A05776" w:rsidRDefault="001B68DB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Term </w:t>
            </w:r>
            <w:r>
              <w:rPr>
                <w:rFonts w:ascii="Arial" w:hAnsi="Arial" w:cs="Arial"/>
                <w:sz w:val="18"/>
                <w:szCs w:val="18"/>
              </w:rPr>
              <w:t>(en)</w:t>
            </w:r>
          </w:p>
        </w:tc>
        <w:tc>
          <w:tcPr>
            <w:tcW w:w="6088" w:type="dxa"/>
          </w:tcPr>
          <w:p w:rsidR="001B68DB" w:rsidRPr="00E80FA2" w:rsidRDefault="00E80FA2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80FA2">
              <w:rPr>
                <w:rFonts w:ascii="Arial" w:hAnsi="Arial" w:cs="Arial"/>
                <w:sz w:val="18"/>
                <w:szCs w:val="18"/>
              </w:rPr>
              <w:t>production-unit code</w:t>
            </w:r>
          </w:p>
        </w:tc>
      </w:tr>
      <w:tr w:rsidR="00E80FA2" w:rsidRPr="004E0787" w:rsidTr="00E80FA2">
        <w:tc>
          <w:tcPr>
            <w:tcW w:w="2077" w:type="dxa"/>
          </w:tcPr>
          <w:p w:rsidR="001B68DB" w:rsidRPr="0011183F" w:rsidRDefault="001B68DB" w:rsidP="007A13BE">
            <w:pPr>
              <w:pStyle w:val="smt"/>
              <w:ind w:left="0" w:firstLine="0"/>
            </w:pPr>
            <w:r w:rsidRPr="0011183F">
              <w:t>Foretrukken term</w:t>
            </w:r>
            <w:r>
              <w:t xml:space="preserve"> (da)</w:t>
            </w:r>
          </w:p>
        </w:tc>
        <w:tc>
          <w:tcPr>
            <w:tcW w:w="6088" w:type="dxa"/>
          </w:tcPr>
          <w:p w:rsidR="001B68DB" w:rsidRPr="00E80FA2" w:rsidRDefault="00E80FA2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80FA2">
              <w:rPr>
                <w:rFonts w:ascii="Arial" w:hAnsi="Arial" w:cs="Arial"/>
                <w:sz w:val="18"/>
                <w:szCs w:val="18"/>
              </w:rPr>
              <w:t>p-nummer</w:t>
            </w:r>
          </w:p>
        </w:tc>
      </w:tr>
      <w:tr w:rsidR="00E80FA2" w:rsidRPr="004E0787" w:rsidTr="007A13BE">
        <w:tc>
          <w:tcPr>
            <w:tcW w:w="2077" w:type="dxa"/>
          </w:tcPr>
          <w:p w:rsidR="00E80FA2" w:rsidRPr="0011183F" w:rsidRDefault="00E80FA2" w:rsidP="007A13BE">
            <w:pPr>
              <w:pStyle w:val="smt"/>
              <w:ind w:left="0" w:firstLine="0"/>
            </w:pPr>
            <w:r w:rsidRPr="0011183F">
              <w:t>Foretrukken term</w:t>
            </w:r>
            <w:r>
              <w:t xml:space="preserve"> (en)</w:t>
            </w:r>
          </w:p>
        </w:tc>
        <w:tc>
          <w:tcPr>
            <w:tcW w:w="6088" w:type="dxa"/>
          </w:tcPr>
          <w:p w:rsidR="00E80FA2" w:rsidRPr="00E80FA2" w:rsidRDefault="00E80FA2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80FA2">
              <w:rPr>
                <w:rFonts w:ascii="Arial" w:hAnsi="Arial" w:cs="Arial"/>
                <w:sz w:val="18"/>
                <w:szCs w:val="18"/>
              </w:rPr>
              <w:t>production-unit code</w:t>
            </w:r>
          </w:p>
        </w:tc>
      </w:tr>
      <w:tr w:rsidR="00E80FA2" w:rsidRPr="004E0787" w:rsidTr="00E80FA2">
        <w:tc>
          <w:tcPr>
            <w:tcW w:w="2077" w:type="dxa"/>
          </w:tcPr>
          <w:p w:rsidR="001B68DB" w:rsidRPr="0011183F" w:rsidRDefault="00E80FA2" w:rsidP="00E80FA2">
            <w:pPr>
              <w:pStyle w:val="smt"/>
              <w:ind w:left="0" w:firstLine="0"/>
            </w:pPr>
            <w:r>
              <w:t>Alternativ</w:t>
            </w:r>
            <w:r w:rsidR="001B68DB" w:rsidRPr="0011183F">
              <w:t xml:space="preserve"> term</w:t>
            </w:r>
            <w:r w:rsidR="001B68DB">
              <w:t xml:space="preserve"> (</w:t>
            </w:r>
            <w:r>
              <w:t>da</w:t>
            </w:r>
            <w:r w:rsidR="001B68DB">
              <w:t>)</w:t>
            </w:r>
          </w:p>
        </w:tc>
        <w:tc>
          <w:tcPr>
            <w:tcW w:w="6088" w:type="dxa"/>
          </w:tcPr>
          <w:p w:rsidR="001B68DB" w:rsidRPr="00E80FA2" w:rsidRDefault="00E80FA2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80FA2">
              <w:rPr>
                <w:rFonts w:ascii="Arial" w:hAnsi="Arial" w:cs="Arial"/>
                <w:sz w:val="18"/>
                <w:szCs w:val="18"/>
              </w:rPr>
              <w:t>produktionsenhedskode</w:t>
            </w:r>
          </w:p>
        </w:tc>
      </w:tr>
      <w:tr w:rsidR="00E80FA2" w:rsidRPr="004E0787" w:rsidTr="00E80FA2">
        <w:tc>
          <w:tcPr>
            <w:tcW w:w="2077" w:type="dxa"/>
          </w:tcPr>
          <w:p w:rsidR="001B68DB" w:rsidRPr="0011183F" w:rsidRDefault="00E80FA2" w:rsidP="00E80FA2">
            <w:pPr>
              <w:pStyle w:val="smt"/>
              <w:ind w:left="0" w:firstLine="0"/>
            </w:pPr>
            <w:r>
              <w:t>Kommentar</w:t>
            </w:r>
            <w:r w:rsidR="001B68DB">
              <w:t xml:space="preserve"> (da)</w:t>
            </w:r>
          </w:p>
        </w:tc>
        <w:tc>
          <w:tcPr>
            <w:tcW w:w="6088" w:type="dxa"/>
          </w:tcPr>
          <w:p w:rsidR="001B68DB" w:rsidRPr="00E80FA2" w:rsidRDefault="00E80FA2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80FA2">
              <w:rPr>
                <w:rFonts w:ascii="Arial" w:hAnsi="Arial" w:cs="Arial"/>
                <w:sz w:val="18"/>
                <w:szCs w:val="18"/>
              </w:rPr>
              <w:t>P-nummeret er et 10-cifret entydigt nummer. Et P-nummer tildeles for hver fysisk beliggenhed, hvorfra der drives virksomhed. Flere P-numre kan derfor være relateret til samme CVR-nummer</w:t>
            </w:r>
          </w:p>
        </w:tc>
      </w:tr>
      <w:tr w:rsidR="00E80FA2" w:rsidRPr="006238BE" w:rsidTr="00E80FA2">
        <w:tc>
          <w:tcPr>
            <w:tcW w:w="2077" w:type="dxa"/>
          </w:tcPr>
          <w:p w:rsidR="001B68DB" w:rsidRPr="0011183F" w:rsidRDefault="00E80FA2" w:rsidP="00E80FA2">
            <w:pPr>
              <w:pStyle w:val="smt"/>
              <w:ind w:left="0" w:firstLine="0"/>
            </w:pPr>
            <w:r>
              <w:t>Kommentar</w:t>
            </w:r>
            <w:r w:rsidR="001B68DB">
              <w:t xml:space="preserve"> (en)</w:t>
            </w:r>
          </w:p>
        </w:tc>
        <w:tc>
          <w:tcPr>
            <w:tcW w:w="6088" w:type="dxa"/>
          </w:tcPr>
          <w:p w:rsidR="001B68DB" w:rsidRPr="00E80FA2" w:rsidRDefault="00E80FA2" w:rsidP="007A13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80FA2">
              <w:rPr>
                <w:rFonts w:ascii="Arial" w:hAnsi="Arial" w:cs="Arial"/>
                <w:sz w:val="18"/>
                <w:szCs w:val="18"/>
              </w:rPr>
              <w:t>The P-number is a 10-digit unique number. A P number is assigned for each physical location from which business is conducted. Several P-numbers can therefore be related to the same CVR number</w:t>
            </w:r>
          </w:p>
        </w:tc>
      </w:tr>
    </w:tbl>
    <w:p w:rsidR="001B68DB" w:rsidRDefault="001B68DB" w:rsidP="001B68DB"/>
    <w:sectPr w:rsidR="001B68DB" w:rsidSect="005B5ACC">
      <w:footerReference w:type="default" r:id="rId7"/>
      <w:pgSz w:w="11906" w:h="16838" w:code="9"/>
      <w:pgMar w:top="1134" w:right="1134" w:bottom="1134" w:left="255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68" w:rsidRDefault="00F72E68" w:rsidP="00700836">
      <w:pPr>
        <w:spacing w:before="0"/>
      </w:pPr>
      <w:r>
        <w:separator/>
      </w:r>
    </w:p>
  </w:endnote>
  <w:endnote w:type="continuationSeparator" w:id="0">
    <w:p w:rsidR="00F72E68" w:rsidRDefault="00F72E68" w:rsidP="007008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36" w:rsidRPr="00700836" w:rsidRDefault="00700836" w:rsidP="00700836">
    <w:pPr>
      <w:pStyle w:val="Sidefod"/>
      <w:jc w:val="center"/>
      <w:rPr>
        <w:rFonts w:ascii="Arial" w:hAnsi="Arial" w:cs="Arial"/>
        <w:sz w:val="18"/>
        <w:szCs w:val="18"/>
      </w:rPr>
    </w:pPr>
    <w:r w:rsidRPr="00700836">
      <w:rPr>
        <w:rFonts w:ascii="Arial" w:hAnsi="Arial" w:cs="Arial"/>
        <w:sz w:val="18"/>
        <w:szCs w:val="18"/>
      </w:rPr>
      <w:fldChar w:fldCharType="begin"/>
    </w:r>
    <w:r w:rsidRPr="00700836">
      <w:rPr>
        <w:rFonts w:ascii="Arial" w:hAnsi="Arial" w:cs="Arial"/>
        <w:sz w:val="18"/>
        <w:szCs w:val="18"/>
      </w:rPr>
      <w:instrText xml:space="preserve"> PAGE   \* MERGEFORMAT </w:instrText>
    </w:r>
    <w:r w:rsidRPr="00700836">
      <w:rPr>
        <w:rFonts w:ascii="Arial" w:hAnsi="Arial" w:cs="Arial"/>
        <w:sz w:val="18"/>
        <w:szCs w:val="18"/>
      </w:rPr>
      <w:fldChar w:fldCharType="separate"/>
    </w:r>
    <w:r w:rsidR="0003411A">
      <w:rPr>
        <w:rFonts w:ascii="Arial" w:hAnsi="Arial" w:cs="Arial"/>
        <w:noProof/>
        <w:sz w:val="18"/>
        <w:szCs w:val="18"/>
      </w:rPr>
      <w:t>2</w:t>
    </w:r>
    <w:r w:rsidRPr="00700836">
      <w:rPr>
        <w:rFonts w:ascii="Arial" w:hAnsi="Arial" w:cs="Arial"/>
        <w:sz w:val="18"/>
        <w:szCs w:val="18"/>
      </w:rPr>
      <w:fldChar w:fldCharType="end"/>
    </w:r>
    <w:r w:rsidRPr="00700836">
      <w:rPr>
        <w:rFonts w:ascii="Arial" w:hAnsi="Arial" w:cs="Arial"/>
        <w:sz w:val="18"/>
        <w:szCs w:val="18"/>
      </w:rPr>
      <w:t xml:space="preserve"> / </w:t>
    </w:r>
    <w:r w:rsidRPr="00700836">
      <w:rPr>
        <w:rFonts w:ascii="Arial" w:hAnsi="Arial" w:cs="Arial"/>
        <w:sz w:val="18"/>
        <w:szCs w:val="18"/>
      </w:rPr>
      <w:fldChar w:fldCharType="begin"/>
    </w:r>
    <w:r w:rsidRPr="00700836">
      <w:rPr>
        <w:rFonts w:ascii="Arial" w:hAnsi="Arial" w:cs="Arial"/>
        <w:sz w:val="18"/>
        <w:szCs w:val="18"/>
      </w:rPr>
      <w:instrText xml:space="preserve"> NUMPAGES   \* MERGEFORMAT </w:instrText>
    </w:r>
    <w:r w:rsidRPr="00700836">
      <w:rPr>
        <w:rFonts w:ascii="Arial" w:hAnsi="Arial" w:cs="Arial"/>
        <w:sz w:val="18"/>
        <w:szCs w:val="18"/>
      </w:rPr>
      <w:fldChar w:fldCharType="separate"/>
    </w:r>
    <w:r w:rsidR="0003411A">
      <w:rPr>
        <w:rFonts w:ascii="Arial" w:hAnsi="Arial" w:cs="Arial"/>
        <w:noProof/>
        <w:sz w:val="18"/>
        <w:szCs w:val="18"/>
      </w:rPr>
      <w:t>2</w:t>
    </w:r>
    <w:r w:rsidRPr="0070083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68" w:rsidRDefault="00F72E68" w:rsidP="00700836">
      <w:pPr>
        <w:spacing w:before="0"/>
      </w:pPr>
      <w:r>
        <w:separator/>
      </w:r>
    </w:p>
  </w:footnote>
  <w:footnote w:type="continuationSeparator" w:id="0">
    <w:p w:rsidR="00F72E68" w:rsidRDefault="00F72E68" w:rsidP="00700836">
      <w:pPr>
        <w:spacing w:before="0"/>
      </w:pPr>
      <w:r>
        <w:continuationSeparator/>
      </w:r>
    </w:p>
  </w:footnote>
  <w:footnote w:id="1">
    <w:p w:rsidR="00F72E68" w:rsidRDefault="00F72E68" w:rsidP="00F72E68">
      <w:pPr>
        <w:pStyle w:val="Fodnotetekst"/>
      </w:pPr>
      <w:r>
        <w:rPr>
          <w:rStyle w:val="Fodnotehenvisning"/>
        </w:rPr>
        <w:footnoteRef/>
      </w:r>
      <w:r>
        <w:t xml:space="preserve">   </w:t>
      </w:r>
      <w:hyperlink r:id="rId1" w:anchor="L2613" w:history="1">
        <w:r w:rsidRPr="006C775C">
          <w:rPr>
            <w:rStyle w:val="Hyperlink"/>
            <w:rFonts w:ascii="Arial" w:hAnsi="Arial" w:cs="Arial"/>
            <w:sz w:val="18"/>
            <w:szCs w:val="18"/>
          </w:rPr>
          <w:t>https://www.w3.org/TR/sko</w:t>
        </w:r>
        <w:r w:rsidRPr="006C775C">
          <w:rPr>
            <w:rStyle w:val="Hyperlink"/>
            <w:rFonts w:ascii="Arial" w:hAnsi="Arial" w:cs="Arial"/>
            <w:sz w:val="18"/>
            <w:szCs w:val="18"/>
          </w:rPr>
          <w:t>s</w:t>
        </w:r>
        <w:r w:rsidRPr="006C775C">
          <w:rPr>
            <w:rStyle w:val="Hyperlink"/>
            <w:rFonts w:ascii="Arial" w:hAnsi="Arial" w:cs="Arial"/>
            <w:sz w:val="18"/>
            <w:szCs w:val="18"/>
          </w:rPr>
          <w:t>-reference/#L2613</w:t>
        </w:r>
      </w:hyperlink>
      <w:r>
        <w:rPr>
          <w:rStyle w:val="Hyperlink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2067"/>
    <w:multiLevelType w:val="hybridMultilevel"/>
    <w:tmpl w:val="9D3EEEC6"/>
    <w:lvl w:ilvl="0" w:tplc="0BBC8FAC">
      <w:start w:val="1"/>
      <w:numFmt w:val="bullet"/>
      <w:pStyle w:val="Bullet-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2220D"/>
    <w:multiLevelType w:val="multilevel"/>
    <w:tmpl w:val="FC98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0B01DD4"/>
    <w:multiLevelType w:val="multilevel"/>
    <w:tmpl w:val="62B64B76"/>
    <w:lvl w:ilvl="0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4613037"/>
    <w:multiLevelType w:val="hybridMultilevel"/>
    <w:tmpl w:val="4E0A4698"/>
    <w:lvl w:ilvl="0" w:tplc="C7F0D8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84FF8"/>
    <w:multiLevelType w:val="multilevel"/>
    <w:tmpl w:val="30E2BA68"/>
    <w:lvl w:ilvl="0">
      <w:start w:val="1"/>
      <w:numFmt w:val="bullet"/>
      <w:pStyle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68"/>
    <w:rsid w:val="0003411A"/>
    <w:rsid w:val="000651F1"/>
    <w:rsid w:val="00096CC7"/>
    <w:rsid w:val="000B5935"/>
    <w:rsid w:val="00131318"/>
    <w:rsid w:val="001B3245"/>
    <w:rsid w:val="001B68DB"/>
    <w:rsid w:val="002966A8"/>
    <w:rsid w:val="002B1EEA"/>
    <w:rsid w:val="002E708E"/>
    <w:rsid w:val="004612D9"/>
    <w:rsid w:val="004871AE"/>
    <w:rsid w:val="004B6048"/>
    <w:rsid w:val="004E2F21"/>
    <w:rsid w:val="00585066"/>
    <w:rsid w:val="005B16B5"/>
    <w:rsid w:val="005B5ACC"/>
    <w:rsid w:val="005C4AC0"/>
    <w:rsid w:val="005C646C"/>
    <w:rsid w:val="005D2D8D"/>
    <w:rsid w:val="006062AD"/>
    <w:rsid w:val="00700836"/>
    <w:rsid w:val="00727F64"/>
    <w:rsid w:val="00745E92"/>
    <w:rsid w:val="007F0274"/>
    <w:rsid w:val="008762DC"/>
    <w:rsid w:val="008C1392"/>
    <w:rsid w:val="00962284"/>
    <w:rsid w:val="0096408E"/>
    <w:rsid w:val="009D518C"/>
    <w:rsid w:val="00A03286"/>
    <w:rsid w:val="00AB764E"/>
    <w:rsid w:val="00B54F9C"/>
    <w:rsid w:val="00B76E34"/>
    <w:rsid w:val="00C0127A"/>
    <w:rsid w:val="00C56A72"/>
    <w:rsid w:val="00C8342D"/>
    <w:rsid w:val="00CA148F"/>
    <w:rsid w:val="00CB7247"/>
    <w:rsid w:val="00D67431"/>
    <w:rsid w:val="00D74519"/>
    <w:rsid w:val="00D82F7E"/>
    <w:rsid w:val="00DF46FC"/>
    <w:rsid w:val="00E1089F"/>
    <w:rsid w:val="00E2039A"/>
    <w:rsid w:val="00E25BD4"/>
    <w:rsid w:val="00E80FA2"/>
    <w:rsid w:val="00F53010"/>
    <w:rsid w:val="00F72E68"/>
    <w:rsid w:val="00FB4E30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1BE2"/>
  <w15:chartTrackingRefBased/>
  <w15:docId w15:val="{E57B21F2-C3C6-477C-B162-BABDC656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245"/>
    <w:rPr>
      <w:rFonts w:ascii="Times New Roman" w:hAnsi="Times New Roman" w:cs="Calibri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5ACC"/>
    <w:pPr>
      <w:keepNext/>
      <w:keepLines/>
      <w:spacing w:before="240" w:after="120"/>
      <w:ind w:left="-1418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5ACC"/>
    <w:pPr>
      <w:keepNext/>
      <w:keepLines/>
      <w:spacing w:before="240"/>
      <w:ind w:left="-1418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646C"/>
    <w:pPr>
      <w:keepNext/>
      <w:keepLines/>
      <w:spacing w:before="240" w:after="120"/>
      <w:ind w:left="-1418"/>
      <w:outlineLvl w:val="2"/>
    </w:pPr>
    <w:rPr>
      <w:rFonts w:ascii="Arial" w:eastAsiaTheme="majorEastAsia" w:hAnsi="Arial" w:cstheme="majorBidi"/>
      <w:b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62AD"/>
    <w:pPr>
      <w:keepNext/>
      <w:keepLines/>
      <w:spacing w:before="240"/>
      <w:outlineLvl w:val="3"/>
    </w:pPr>
    <w:rPr>
      <w:rFonts w:ascii="Arial" w:eastAsiaTheme="majorEastAsia" w:hAnsi="Arial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62284"/>
    <w:pPr>
      <w:outlineLvl w:val="4"/>
    </w:pPr>
    <w:rPr>
      <w:rFonts w:ascii="Arial" w:eastAsiaTheme="majorEastAsia" w:hAnsi="Arial" w:cstheme="majorBidi"/>
      <w:b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F0274"/>
    <w:pPr>
      <w:spacing w:before="0" w:after="120"/>
      <w:ind w:left="-1418"/>
      <w:contextualSpacing/>
    </w:pPr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0274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ACC"/>
    <w:pPr>
      <w:numPr>
        <w:ilvl w:val="1"/>
      </w:numPr>
      <w:spacing w:after="120"/>
      <w:ind w:left="-1418"/>
    </w:pPr>
    <w:rPr>
      <w:rFonts w:ascii="Arial" w:eastAsiaTheme="minorEastAsia" w:hAnsi="Arial" w:cstheme="minorBidi"/>
      <w:b/>
      <w:i/>
      <w:color w:val="5A5A5A" w:themeColor="text1" w:themeTint="A5"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ACC"/>
    <w:rPr>
      <w:rFonts w:ascii="Arial" w:eastAsiaTheme="minorEastAsia" w:hAnsi="Arial"/>
      <w:b/>
      <w:i/>
      <w:color w:val="5A5A5A" w:themeColor="text1" w:themeTint="A5"/>
      <w:spacing w:val="15"/>
      <w:sz w:val="2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B5ACC"/>
    <w:rPr>
      <w:rFonts w:ascii="Arial" w:eastAsiaTheme="majorEastAsia" w:hAnsi="Arial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5ACC"/>
    <w:rPr>
      <w:rFonts w:ascii="Arial" w:eastAsiaTheme="majorEastAsia" w:hAnsi="Arial" w:cstheme="majorBidi"/>
      <w:b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646C"/>
    <w:rPr>
      <w:rFonts w:ascii="Arial" w:eastAsiaTheme="majorEastAsia" w:hAnsi="Arial" w:cstheme="majorBidi"/>
      <w:b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062AD"/>
    <w:rPr>
      <w:rFonts w:ascii="Arial" w:eastAsiaTheme="majorEastAsia" w:hAnsi="Arial" w:cstheme="majorBidi"/>
      <w:b/>
      <w:iCs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62284"/>
    <w:rPr>
      <w:rFonts w:ascii="Arial" w:eastAsiaTheme="majorEastAsia" w:hAnsi="Arial" w:cstheme="majorBidi"/>
      <w:b/>
      <w:i/>
      <w:sz w:val="20"/>
      <w:szCs w:val="24"/>
      <w:lang w:eastAsia="da-DK"/>
    </w:rPr>
  </w:style>
  <w:style w:type="paragraph" w:styleId="Billedtekst">
    <w:name w:val="caption"/>
    <w:basedOn w:val="Normal"/>
    <w:next w:val="Normal"/>
    <w:uiPriority w:val="35"/>
    <w:unhideWhenUsed/>
    <w:qFormat/>
    <w:rsid w:val="005B5ACC"/>
    <w:rPr>
      <w:rFonts w:ascii="Arial" w:hAnsi="Arial"/>
      <w:b/>
      <w:iCs/>
      <w:sz w:val="18"/>
      <w:szCs w:val="18"/>
    </w:rPr>
  </w:style>
  <w:style w:type="paragraph" w:customStyle="1" w:styleId="Kode">
    <w:name w:val="Kode"/>
    <w:basedOn w:val="Normal"/>
    <w:qFormat/>
    <w:rsid w:val="005B5ACC"/>
    <w:rPr>
      <w:rFonts w:ascii="Courier New" w:hAnsi="Courier New"/>
      <w:sz w:val="18"/>
    </w:rPr>
  </w:style>
  <w:style w:type="paragraph" w:customStyle="1" w:styleId="Indryk">
    <w:name w:val="Indryk"/>
    <w:basedOn w:val="Normal"/>
    <w:qFormat/>
    <w:rsid w:val="00700836"/>
    <w:pPr>
      <w:ind w:left="567"/>
    </w:pPr>
  </w:style>
  <w:style w:type="paragraph" w:customStyle="1" w:styleId="Udryk">
    <w:name w:val="Udryk"/>
    <w:basedOn w:val="Indryk"/>
    <w:qFormat/>
    <w:rsid w:val="00700836"/>
    <w:pPr>
      <w:ind w:left="-1418"/>
    </w:pPr>
  </w:style>
  <w:style w:type="paragraph" w:styleId="Sidehoved">
    <w:name w:val="header"/>
    <w:basedOn w:val="Normal"/>
    <w:link w:val="SidehovedTegn"/>
    <w:uiPriority w:val="99"/>
    <w:unhideWhenUsed/>
    <w:rsid w:val="00700836"/>
    <w:pPr>
      <w:tabs>
        <w:tab w:val="center" w:pos="4819"/>
        <w:tab w:val="right" w:pos="9638"/>
      </w:tabs>
      <w:spacing w:before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00836"/>
    <w:rPr>
      <w:rFonts w:ascii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700836"/>
    <w:pPr>
      <w:tabs>
        <w:tab w:val="center" w:pos="4819"/>
        <w:tab w:val="right" w:pos="9638"/>
      </w:tabs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rsid w:val="00700836"/>
    <w:rPr>
      <w:rFonts w:ascii="Times New Roman" w:hAnsi="Times New Roman" w:cs="Times New Roman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FF4D8B"/>
    <w:pPr>
      <w:spacing w:after="100"/>
      <w:ind w:left="220"/>
    </w:pPr>
    <w:rPr>
      <w:rFonts w:ascii="Arial" w:hAnsi="Arial"/>
      <w:sz w:val="18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FF4D8B"/>
    <w:pPr>
      <w:spacing w:after="100"/>
    </w:pPr>
    <w:rPr>
      <w:rFonts w:ascii="Arial" w:hAnsi="Arial"/>
      <w:b/>
      <w:sz w:val="18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F4D8B"/>
    <w:pPr>
      <w:spacing w:after="100"/>
      <w:ind w:left="440"/>
    </w:pPr>
    <w:rPr>
      <w:rFonts w:ascii="Arial" w:hAnsi="Arial"/>
      <w:sz w:val="18"/>
    </w:rPr>
  </w:style>
  <w:style w:type="paragraph" w:customStyle="1" w:styleId="Bullet">
    <w:name w:val="Bullet"/>
    <w:basedOn w:val="Listeafsnit"/>
    <w:link w:val="BulletTegn"/>
    <w:qFormat/>
    <w:rsid w:val="00D74519"/>
    <w:pPr>
      <w:numPr>
        <w:numId w:val="2"/>
      </w:numPr>
      <w:contextualSpacing w:val="0"/>
    </w:pPr>
    <w:rPr>
      <w:lang w:val="en-US"/>
    </w:rPr>
  </w:style>
  <w:style w:type="character" w:customStyle="1" w:styleId="BulletTegn">
    <w:name w:val="Bullet Tegn"/>
    <w:basedOn w:val="Standardskrifttypeiafsnit"/>
    <w:link w:val="Bullet"/>
    <w:rsid w:val="00D74519"/>
    <w:rPr>
      <w:rFonts w:ascii="Times New Roman" w:hAnsi="Times New Roman" w:cs="Times New Roman"/>
      <w:lang w:val="en-US" w:eastAsia="da-DK"/>
    </w:rPr>
  </w:style>
  <w:style w:type="paragraph" w:styleId="Listeafsnit">
    <w:name w:val="List Paragraph"/>
    <w:basedOn w:val="Normal"/>
    <w:uiPriority w:val="34"/>
    <w:qFormat/>
    <w:rsid w:val="005D2D8D"/>
    <w:pPr>
      <w:ind w:left="720"/>
      <w:contextualSpacing/>
    </w:pPr>
  </w:style>
  <w:style w:type="paragraph" w:customStyle="1" w:styleId="Bullet-2">
    <w:name w:val="Bullet-2"/>
    <w:basedOn w:val="Bullet"/>
    <w:link w:val="Bullet-2Tegn"/>
    <w:qFormat/>
    <w:rsid w:val="00E2039A"/>
    <w:pPr>
      <w:numPr>
        <w:numId w:val="8"/>
      </w:numPr>
      <w:tabs>
        <w:tab w:val="num" w:pos="1440"/>
      </w:tabs>
    </w:pPr>
  </w:style>
  <w:style w:type="character" w:customStyle="1" w:styleId="Bullet-2Tegn">
    <w:name w:val="Bullet-2 Tegn"/>
    <w:basedOn w:val="BulletTegn"/>
    <w:link w:val="Bullet-2"/>
    <w:rsid w:val="00E2039A"/>
    <w:rPr>
      <w:rFonts w:ascii="Times New Roman" w:hAnsi="Times New Roman" w:cs="Times New Roman"/>
      <w:lang w:val="en-US" w:eastAsia="da-DK"/>
    </w:rPr>
  </w:style>
  <w:style w:type="paragraph" w:customStyle="1" w:styleId="kursiv">
    <w:name w:val="kursiv"/>
    <w:basedOn w:val="Normal"/>
    <w:link w:val="kursivTegn"/>
    <w:qFormat/>
    <w:rsid w:val="00DF46FC"/>
    <w:rPr>
      <w:i/>
    </w:rPr>
  </w:style>
  <w:style w:type="character" w:customStyle="1" w:styleId="kursivTegn">
    <w:name w:val="kursiv Tegn"/>
    <w:basedOn w:val="Standardskrifttypeiafsnit"/>
    <w:link w:val="kursiv"/>
    <w:rsid w:val="00DF46FC"/>
    <w:rPr>
      <w:rFonts w:ascii="Times New Roman" w:eastAsia="Times New Roman" w:hAnsi="Times New Roman" w:cs="Times New Roman"/>
      <w:i/>
      <w:szCs w:val="24"/>
      <w:lang w:eastAsia="da-DK"/>
    </w:rPr>
  </w:style>
  <w:style w:type="paragraph" w:customStyle="1" w:styleId="meta">
    <w:name w:val="meta"/>
    <w:basedOn w:val="Normal"/>
    <w:rsid w:val="005C4AC0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5C4A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4AC0"/>
    <w:pPr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smt">
    <w:name w:val="småt"/>
    <w:basedOn w:val="Normal"/>
    <w:link w:val="smtTegn"/>
    <w:qFormat/>
    <w:rsid w:val="00CB7247"/>
    <w:rPr>
      <w:rFonts w:ascii="Arial" w:hAnsi="Arial" w:cs="Arial"/>
      <w:sz w:val="18"/>
      <w:szCs w:val="18"/>
      <w:lang w:val="en-US"/>
    </w:rPr>
  </w:style>
  <w:style w:type="character" w:customStyle="1" w:styleId="smtTegn">
    <w:name w:val="småt Tegn"/>
    <w:basedOn w:val="Standardskrifttypeiafsnit"/>
    <w:link w:val="smt"/>
    <w:rsid w:val="00CB7247"/>
    <w:rPr>
      <w:rFonts w:ascii="Arial" w:hAnsi="Arial" w:cs="Arial"/>
      <w:sz w:val="18"/>
      <w:szCs w:val="18"/>
      <w:lang w:val="en-US" w:eastAsia="da-DK"/>
    </w:rPr>
  </w:style>
  <w:style w:type="character" w:styleId="Fremhv">
    <w:name w:val="Emphasis"/>
    <w:basedOn w:val="Standardskrifttypeiafsnit"/>
    <w:uiPriority w:val="20"/>
    <w:qFormat/>
    <w:rsid w:val="00F72E68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F72E68"/>
    <w:rPr>
      <w:rFonts w:ascii="Courier New" w:eastAsia="Times New Roman" w:hAnsi="Courier New" w:cs="Courier New"/>
      <w:sz w:val="20"/>
      <w:szCs w:val="20"/>
    </w:rPr>
  </w:style>
  <w:style w:type="table" w:styleId="Tabel-Gitter">
    <w:name w:val="Table Grid"/>
    <w:basedOn w:val="Tabel-Normal"/>
    <w:uiPriority w:val="39"/>
    <w:rsid w:val="00F72E68"/>
    <w:pPr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F72E68"/>
    <w:pPr>
      <w:spacing w:before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72E68"/>
    <w:rPr>
      <w:rFonts w:ascii="Times New Roman" w:hAnsi="Times New Roman" w:cs="Calibri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72E68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727F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3.org/TR/skos-referenc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8077\Documents\Brugerdefinerede%20Office-skabeloner\pea-2023-2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pea-2023-2.dotx</Template>
  <TotalTime>38</TotalTime>
  <Pages>2</Pages>
  <Words>516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Bruhn Andersen</dc:creator>
  <cp:keywords/>
  <dc:description/>
  <cp:lastModifiedBy>Peter Bruhn Andersen</cp:lastModifiedBy>
  <cp:revision>8</cp:revision>
  <dcterms:created xsi:type="dcterms:W3CDTF">2025-03-02T12:43:00Z</dcterms:created>
  <dcterms:modified xsi:type="dcterms:W3CDTF">2025-03-02T15:16:00Z</dcterms:modified>
</cp:coreProperties>
</file>